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93E" w:rsidRPr="001B6611" w:rsidRDefault="001B6611" w:rsidP="001B6611">
      <w:pPr>
        <w:jc w:val="center"/>
        <w:rPr>
          <w:rFonts w:ascii="黑体" w:eastAsia="黑体" w:hAnsi="黑体"/>
          <w:sz w:val="24"/>
        </w:rPr>
      </w:pPr>
      <w:r w:rsidRPr="001B6611">
        <w:rPr>
          <w:rFonts w:ascii="黑体" w:eastAsia="黑体" w:hAnsi="黑体" w:hint="eastAsia"/>
          <w:bCs/>
          <w:color w:val="333333"/>
          <w:sz w:val="44"/>
          <w:szCs w:val="36"/>
          <w:shd w:val="clear" w:color="auto" w:fill="FFFFFF"/>
        </w:rPr>
        <w:t>体育总局 教育部关于印发深化体教融合 促进青少年健康发展意见的通知</w:t>
      </w:r>
    </w:p>
    <w:p w:rsidR="001B6611" w:rsidRDefault="001B6611"/>
    <w:p w:rsidR="001B6611" w:rsidRPr="001B6611" w:rsidRDefault="001B6611" w:rsidP="001B6611">
      <w:pPr>
        <w:pStyle w:val="a3"/>
        <w:shd w:val="clear" w:color="auto" w:fill="FFFFFF"/>
        <w:spacing w:before="0" w:beforeAutospacing="0" w:after="0" w:afterAutospacing="0" w:line="360" w:lineRule="auto"/>
        <w:jc w:val="center"/>
        <w:rPr>
          <w:rFonts w:ascii="仿宋" w:eastAsia="仿宋" w:hAnsi="仿宋"/>
          <w:color w:val="333333"/>
          <w:sz w:val="28"/>
        </w:rPr>
      </w:pPr>
      <w:proofErr w:type="gramStart"/>
      <w:r w:rsidRPr="001B6611">
        <w:rPr>
          <w:rFonts w:ascii="仿宋" w:eastAsia="仿宋" w:hAnsi="仿宋" w:hint="eastAsia"/>
          <w:color w:val="333333"/>
          <w:sz w:val="28"/>
        </w:rPr>
        <w:t>体发〔2020〕</w:t>
      </w:r>
      <w:proofErr w:type="gramEnd"/>
      <w:r w:rsidRPr="001B6611">
        <w:rPr>
          <w:rFonts w:ascii="仿宋" w:eastAsia="仿宋" w:hAnsi="仿宋" w:hint="eastAsia"/>
          <w:color w:val="333333"/>
          <w:sz w:val="28"/>
        </w:rPr>
        <w:t>1号</w:t>
      </w:r>
    </w:p>
    <w:p w:rsidR="001B6611" w:rsidRPr="001B6611" w:rsidRDefault="001B6611" w:rsidP="001B6611">
      <w:pPr>
        <w:pStyle w:val="a3"/>
        <w:shd w:val="clear" w:color="auto" w:fill="FFFFFF"/>
        <w:spacing w:before="0" w:beforeAutospacing="0" w:after="0" w:afterAutospacing="0" w:line="360" w:lineRule="auto"/>
        <w:jc w:val="center"/>
        <w:rPr>
          <w:rFonts w:ascii="仿宋" w:eastAsia="仿宋" w:hAnsi="仿宋" w:hint="eastAsia"/>
          <w:color w:val="333333"/>
          <w:sz w:val="28"/>
        </w:rPr>
      </w:pPr>
    </w:p>
    <w:p w:rsidR="001B6611" w:rsidRPr="001B6611" w:rsidRDefault="001B6611" w:rsidP="001B6611">
      <w:pPr>
        <w:pStyle w:val="a3"/>
        <w:shd w:val="clear" w:color="auto" w:fill="FFFFFF"/>
        <w:spacing w:before="0" w:beforeAutospacing="0" w:after="0" w:afterAutospacing="0" w:line="360" w:lineRule="auto"/>
        <w:rPr>
          <w:rFonts w:ascii="仿宋" w:eastAsia="仿宋" w:hAnsi="仿宋" w:hint="eastAsia"/>
          <w:color w:val="333333"/>
          <w:sz w:val="28"/>
        </w:rPr>
      </w:pPr>
      <w:r w:rsidRPr="001B6611">
        <w:rPr>
          <w:rFonts w:ascii="仿宋" w:eastAsia="仿宋" w:hAnsi="仿宋" w:hint="eastAsia"/>
          <w:color w:val="333333"/>
          <w:sz w:val="28"/>
        </w:rPr>
        <w:t>各省、自治区、直辖市人民政府，新疆生产建设兵团，国务院有关部委、有关直属机构：</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《关于深化体教融合　促进青少年健康发展的意见》已经中央全面深化改革委员会第十三次会议审议通过。经国务院同意，现印发给你们，请结合实际认真贯彻执行。</w:t>
      </w:r>
    </w:p>
    <w:p w:rsidR="001B6611" w:rsidRPr="001B6611" w:rsidRDefault="001B6611" w:rsidP="001B6611">
      <w:pPr>
        <w:pStyle w:val="a3"/>
        <w:shd w:val="clear" w:color="auto" w:fill="FFFFFF"/>
        <w:spacing w:before="0" w:beforeAutospacing="0" w:after="0" w:afterAutospacing="0" w:line="360" w:lineRule="auto"/>
        <w:jc w:val="right"/>
        <w:rPr>
          <w:rFonts w:ascii="仿宋" w:eastAsia="仿宋" w:hAnsi="仿宋" w:hint="eastAsia"/>
          <w:color w:val="333333"/>
          <w:sz w:val="28"/>
        </w:rPr>
      </w:pPr>
      <w:r w:rsidRPr="001B6611">
        <w:rPr>
          <w:rFonts w:ascii="仿宋" w:eastAsia="仿宋" w:hAnsi="仿宋" w:hint="eastAsia"/>
          <w:color w:val="333333"/>
          <w:sz w:val="28"/>
        </w:rPr>
        <w:t>体育总局 教育部</w:t>
      </w:r>
      <w:r w:rsidRPr="001B6611">
        <w:rPr>
          <w:rFonts w:ascii="仿宋" w:eastAsia="仿宋" w:hAnsi="仿宋" w:hint="eastAsia"/>
          <w:color w:val="333333"/>
          <w:sz w:val="28"/>
        </w:rPr>
        <w:br/>
        <w:t>2020年8月31日</w:t>
      </w:r>
    </w:p>
    <w:p w:rsidR="001B6611" w:rsidRDefault="001B6611" w:rsidP="001B6611">
      <w:pPr>
        <w:pStyle w:val="a3"/>
        <w:shd w:val="clear" w:color="auto" w:fill="FFFFFF"/>
        <w:spacing w:before="0" w:beforeAutospacing="0" w:after="0" w:afterAutospacing="0"/>
        <w:jc w:val="center"/>
        <w:rPr>
          <w:b/>
          <w:bCs/>
          <w:color w:val="333333"/>
          <w:sz w:val="36"/>
          <w:szCs w:val="36"/>
        </w:rPr>
      </w:pPr>
    </w:p>
    <w:p w:rsidR="001B6611" w:rsidRPr="001B6611" w:rsidRDefault="001B6611" w:rsidP="001B6611">
      <w:pPr>
        <w:jc w:val="center"/>
        <w:rPr>
          <w:rFonts w:ascii="黑体" w:eastAsia="黑体" w:hAnsi="黑体" w:hint="eastAsia"/>
          <w:bCs/>
          <w:color w:val="333333"/>
          <w:sz w:val="40"/>
          <w:szCs w:val="36"/>
          <w:shd w:val="clear" w:color="auto" w:fill="FFFFFF"/>
        </w:rPr>
      </w:pPr>
      <w:r w:rsidRPr="001B6611">
        <w:rPr>
          <w:rFonts w:ascii="黑体" w:eastAsia="黑体" w:hAnsi="黑体" w:hint="eastAsia"/>
          <w:bCs/>
          <w:color w:val="333333"/>
          <w:sz w:val="40"/>
          <w:szCs w:val="36"/>
          <w:shd w:val="clear" w:color="auto" w:fill="FFFFFF"/>
        </w:rPr>
        <w:t>关于深化体教融合 促进青少年健康发展的意见</w:t>
      </w:r>
    </w:p>
    <w:p w:rsidR="001B6611" w:rsidRDefault="001B6611" w:rsidP="001B6611">
      <w:pPr>
        <w:pStyle w:val="a3"/>
        <w:shd w:val="clear" w:color="auto" w:fill="FFFFFF"/>
        <w:spacing w:before="0" w:beforeAutospacing="0" w:after="0" w:afterAutospacing="0" w:line="360" w:lineRule="auto"/>
        <w:ind w:firstLine="480"/>
        <w:rPr>
          <w:rFonts w:ascii="仿宋" w:eastAsia="仿宋" w:hAnsi="仿宋"/>
          <w:color w:val="333333"/>
          <w:sz w:val="28"/>
        </w:rPr>
      </w:pP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为贯彻落</w:t>
      </w:r>
      <w:proofErr w:type="gramStart"/>
      <w:r w:rsidRPr="001B6611">
        <w:rPr>
          <w:rFonts w:ascii="仿宋" w:eastAsia="仿宋" w:hAnsi="仿宋" w:hint="eastAsia"/>
          <w:color w:val="333333"/>
          <w:sz w:val="28"/>
        </w:rPr>
        <w:t>实习近</w:t>
      </w:r>
      <w:proofErr w:type="gramEnd"/>
      <w:r w:rsidRPr="001B6611">
        <w:rPr>
          <w:rFonts w:ascii="仿宋" w:eastAsia="仿宋" w:hAnsi="仿宋" w:hint="eastAsia"/>
          <w:color w:val="333333"/>
          <w:sz w:val="28"/>
        </w:rPr>
        <w:t>平总书记关于体育强国建设的重要指示和全国教育大会精神，充分发挥党委领导和政府主导作用，深化具有中国特色体教融合发展，推动青少年文化学习和体育锻炼协调发展，促进青少年健康成长、锤炼意志、健全人格，培养德智体美劳全面发展的社会主义建设者和接班人，经国务院同意，现根据“一体化设计、一体化推进”原则提出以下意见：</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color w:val="333333"/>
          <w:sz w:val="28"/>
        </w:rPr>
      </w:pPr>
      <w:r w:rsidRPr="00866F87">
        <w:rPr>
          <w:rFonts w:ascii="黑体" w:eastAsia="黑体" w:hAnsi="黑体" w:hint="eastAsia"/>
          <w:bCs/>
          <w:color w:val="333333"/>
          <w:sz w:val="28"/>
        </w:rPr>
        <w:t>一、加强学校体育工作</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lastRenderedPageBreak/>
        <w:t>（一）树立</w:t>
      </w:r>
      <w:proofErr w:type="gramStart"/>
      <w:r w:rsidRPr="001B6611">
        <w:rPr>
          <w:rFonts w:ascii="仿宋" w:eastAsia="仿宋" w:hAnsi="仿宋" w:hint="eastAsia"/>
          <w:color w:val="333333"/>
          <w:sz w:val="28"/>
        </w:rPr>
        <w:t>健康第一</w:t>
      </w:r>
      <w:proofErr w:type="gramEnd"/>
      <w:r w:rsidRPr="001B6611">
        <w:rPr>
          <w:rFonts w:ascii="仿宋" w:eastAsia="仿宋" w:hAnsi="仿宋" w:hint="eastAsia"/>
          <w:color w:val="333333"/>
          <w:sz w:val="28"/>
        </w:rPr>
        <w:t>的教育理念，面向全体学生，开齐开足体育课，帮助学生在体育锻炼中享受乐趣、增强体质、健全人格、锤炼意志，实现文明其精神、野蛮其体魄。</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开展丰富多彩的课余训练、竞赛活动，扩大校内、校际体育比赛覆盖面和参与度，组织冬夏令营等选拔性竞赛活动。通过政府购买服务等形式支持社会力量进入学校，丰富学校体育活动，加强青少年学生军训。</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大中小学校在广泛开展校内竞赛活动基础上建设学校代表队，参加区域内乃至全国联赛。对开展情况优异的学校，教育部门会同体育部门在教师、教练员培训等方面予以适当激励。鼓励建设高水平运动队的高校全面建立足球、篮球、排球等集体球类项目队伍，鼓励中学建立足球、篮球、排球学校代表队。</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（四）支持大中小学校成立青少年体育俱乐部，制定体育教师在课外辅导和组织竞赛活动中的课时和工作量计算等补贴政策。</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五）健全学校体育相关法律体系，修订《学校体育工作条例》。教育部、体育总局共同制定学校体育标准。教育部门要会同体育、卫生健康部门加强对学校体育教学、课余训练、竞赛、学生体质健康监测的评估、指导和监督。</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（六）将体育科目纳入初、高中学业水平考试范围，纳入中考计分科目，科学确定并逐步提高分值，启动体育素养在高校招生中的使用研究。</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lastRenderedPageBreak/>
        <w:t>（七）加快体育高等院校建设，丰富完善体育教育体系建设。加强体育基础理论研究，发挥其在项目开展、科研训练、人才培养等方面的智库作用。体育高等院校、有体育单独招生的普通高等学校加大培养高水平教练员、裁判员力度。建设体育职业学院，加强相关专业建设，遴选建设有关职业技能等级证书，培养中小学校青训教练员。</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（八）在体育高等院校建立足球、篮球、排球学院，探索在专科、本科层次设置独立的足球、篮球、排球学院。</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二、完善青少年体育赛事体系</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（九）义务教育、高中和大学阶段学生体育赛事由教育、体育部门共同组织，拟定赛事计划，统一注册资格。职业化的青少年体育赛事由各单项协会主办、教育部学生体协配合。</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教育、体育部门整合学校比赛、U系列比赛等各级各类青少年体育赛事，建立分学段（小学、初中、高中、大学）、跨区域（县、市、省、国家）的四级青少年体育赛事体系，利用课余时间组织校内比赛、周末组织校际比赛、假期组织跨区域及全国性比赛。</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（十一）合并全国青年运动会和全国学生运动会，改称全国学生（青年）运动会，由教育部牵头、体育总局配合，组别设置、组织实施、赛制安排等具体事宜由组委会研究确定。</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（十二）加快推动体育行业协会与行政机关脱钩，充分发挥单项协会的专业性、权威性，教育部学生体协积极配合，以足球、篮</w:t>
      </w:r>
      <w:r w:rsidRPr="001B6611">
        <w:rPr>
          <w:rFonts w:ascii="仿宋" w:eastAsia="仿宋" w:hAnsi="仿宋" w:hint="eastAsia"/>
          <w:color w:val="333333"/>
          <w:sz w:val="28"/>
        </w:rPr>
        <w:lastRenderedPageBreak/>
        <w:t>球、排球、冰雪等运动项目为引领，并根据项目特点和改革进展情况积极推进。</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（十三）教育、体育部门为在校学生的运动水平等级认证制定统一标准并共同评定。</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四）对参加世界大学生运动会、世界中学生运动会、世界单项学生赛事、全国运动会、全国学生（青年）运动会、全国单项锦标赛田径、游泳、射击等项目运动员的成绩纳入体育、教育部门双方奖励评估机制。</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三、加强体育传统特色学校和高校高水平运动队建设</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（十五）按照“一校一品”“一校多品”的学校体育模式，</w:t>
      </w:r>
      <w:proofErr w:type="gramStart"/>
      <w:r w:rsidRPr="001B6611">
        <w:rPr>
          <w:rFonts w:ascii="仿宋" w:eastAsia="仿宋" w:hAnsi="仿宋" w:hint="eastAsia"/>
          <w:color w:val="333333"/>
          <w:sz w:val="28"/>
        </w:rPr>
        <w:t>整合原体育</w:t>
      </w:r>
      <w:proofErr w:type="gramEnd"/>
      <w:r w:rsidRPr="001B6611">
        <w:rPr>
          <w:rFonts w:ascii="仿宋" w:eastAsia="仿宋" w:hAnsi="仿宋" w:hint="eastAsia"/>
          <w:color w:val="333333"/>
          <w:sz w:val="28"/>
        </w:rPr>
        <w:t>传统项目学校和体育特色学校，由教育、体育部门联合评定体育传统特色学校。教育、体育部门共同完善体育传统特色学校的竞赛、师资培训等工作。教育部门支持优秀体育传统特色学校建立高水平运动队，给予相应政策支撑。体育部门对青少年各类集训活动进行开放，接纳在校学生在课余时间参加，推动社会公共体育场馆免费或低收费向学生开放，促进学校体育水平提高。</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（十六）充分利用冬夏令营活动，以体育传统特色学校为主要对象，实施体育项目技能培训，并组织力量提供专业体育训练和指导，提高体育传统特色学校运动水平。</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（十七）教育、体育部门每两年对体育传统特色学校发展情况进行评估，制定相应工作计划。</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lastRenderedPageBreak/>
        <w:t>（十八）教育、体育部门联合建设高校高水平运动队，进一步规范项目布局、招生规模、入学考试、考核评价等。鼓励高校积极申报设立高水平运动队，合理规划高水平运动队招生项目覆盖面，加大对高水平运动队的招生力度。</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（十九）教育部门要完善加强高校高水平运动员文化教育相关政策，通过学分制、延长学制、个性化授课、补课等方式，在不降低学业标准要求、确保教育教学质量的前提下，为优秀运动员完成学业创造条件。</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体育、教育部门推进国家队、省队建设改革与高校高水平运动队建设相衔接，在高水平运动队训练、竞赛、保障等方面给予大力支持，并将其纳入竞技体育后备人才培养序列。按照公开公平公正的程序选拔一定比例的优秀运动员、运动队进入省队、国家队，由其代表国家承担相应国际比赛任务。</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四、深化体校改革</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一）推进各级各类体校改革，在突出体校专业特色和体育后备人才培养任务的同时，推动建立青少年体育训练中心，配备复合型教练员保障团队，以适当形式与当地中小学校合作，为其提供场地设施、教学服务、师资力量等。</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（二十二）继续贯彻落实《关于进一步加强运动员文化教育和运动员保障工作的指导意见》，将体校义务教育适龄学生的文化教育全部纳入国民教育体系，</w:t>
      </w:r>
      <w:proofErr w:type="gramStart"/>
      <w:r w:rsidRPr="001B6611">
        <w:rPr>
          <w:rFonts w:ascii="仿宋" w:eastAsia="仿宋" w:hAnsi="仿宋" w:hint="eastAsia"/>
          <w:color w:val="333333"/>
          <w:sz w:val="28"/>
        </w:rPr>
        <w:t>配齐配足配优文化课</w:t>
      </w:r>
      <w:proofErr w:type="gramEnd"/>
      <w:r w:rsidRPr="001B6611">
        <w:rPr>
          <w:rFonts w:ascii="仿宋" w:eastAsia="仿宋" w:hAnsi="仿宋" w:hint="eastAsia"/>
          <w:color w:val="333333"/>
          <w:sz w:val="28"/>
        </w:rPr>
        <w:t>教师，加强教育教</w:t>
      </w:r>
      <w:r w:rsidRPr="001B6611">
        <w:rPr>
          <w:rFonts w:ascii="仿宋" w:eastAsia="仿宋" w:hAnsi="仿宋" w:hint="eastAsia"/>
          <w:color w:val="333333"/>
          <w:sz w:val="28"/>
        </w:rPr>
        <w:lastRenderedPageBreak/>
        <w:t>学管理。鼓励体校与中小学校加强合作，为青少年运动员提供更好教育资源，创造更好的教育条件，不断提高其文化教育水平。</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（二十三）确保体校教师在职称评定、继续教育等方面相应享受与当地普通中小学校或中等职业学校教师同等待遇，合理保障工资薪酬。</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（二十四）鼓励体校教练员参与体育课教学和课外体育活动，为学生提供专项运动技能培训服务，并按规定领取报酬。</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五、规范社会体育组织</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五）鼓励青少年体育俱乐部发展，建立衔接有序的社会体育俱乐部竞赛、训练和培训体系，落实相关税收政策，在场地等方面提供政策支持。教育部、体育总局共同制定社会体育俱乐部进入校园的准入标准，由学校自主选择合作俱乐部。同时要加强事中事后监管，改善营商环境，激发市场活力，避免因联合认定俱乐部而可能出现变相行政审批的现象。</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（二十六）支持社会体育组织为学校体育活动提供指导，普及体育运动技能。有条件的地方，可以通过政府向社会体育组织购买服务的方式，为缺少体育师资的中小学校提供体育教学和教练服务。</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六、大力培养体育教师和教练员队伍</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（二十七）落实《学校体育美育兼职教师管理办法》，制定优秀退役运动员进校园担任体育教师和教练员制度，制定体校等体育系统教师、教练员到中小学校任教制度和中小学校文化课教师到体</w:t>
      </w:r>
      <w:r w:rsidRPr="001B6611">
        <w:rPr>
          <w:rFonts w:ascii="仿宋" w:eastAsia="仿宋" w:hAnsi="仿宋" w:hint="eastAsia"/>
          <w:color w:val="333333"/>
          <w:sz w:val="28"/>
        </w:rPr>
        <w:lastRenderedPageBreak/>
        <w:t>校任教制度。畅通优秀退役运动员、教练员进入学校兼任、担任体育教师的渠道，探索先入职后培训。</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（二十八）选派优秀体育教师参加各种体育运动项目技能培训，增强体育教学和课余训练能力。</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（二十九）制定在大中小学校设立专兼职教练员岗位制度，明确教练员职称评定、职业发展空间等。</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七、强化政策保障</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（三十）研究制定有体育特长学生的评价、升学保障等政策，探索灵活学籍等制度，采取综合措施为有</w:t>
      </w:r>
      <w:bookmarkStart w:id="0" w:name="_GoBack"/>
      <w:bookmarkEnd w:id="0"/>
      <w:r w:rsidRPr="001B6611">
        <w:rPr>
          <w:rFonts w:ascii="仿宋" w:eastAsia="仿宋" w:hAnsi="仿宋" w:hint="eastAsia"/>
          <w:color w:val="333333"/>
          <w:sz w:val="28"/>
        </w:rPr>
        <w:t>体育特长学生创造发展空间，为愿意成为专业运动员的学生提供升学通道，解除后顾之忧。</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（三十一）鼓励各地在体育传统特色学校的基础上建立健全“一条龙”人才体系，由小学、初中、高中组成对口升学单位，开展相同项目体育训练，解决体育人才升学断档问题。</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二）加强场地设施共享利用，鼓励存量土地和房屋、绿化用地、地下空间、建筑屋顶等兼容建设场地设施。支持场地设施向青少年免费或低收费开放，将开展青少年体育情况纳入大型体育场馆综合评价体系。鼓励利用场地设施创建或引入社会体育组织，提供更多公益性体育活动。</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（三十三）严格规范青少年运动员培训、参赛和流动，加强运动员代理人从业管理，坚决执行培训补偿政策，切实保障“谁培养谁受益”。</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lastRenderedPageBreak/>
        <w:t>（三十四）加大对青少年体育赛事、活动的宣传转播力度，营造全社会关注、重视青少年体育的良好氛围。</w:t>
      </w:r>
    </w:p>
    <w:p w:rsidR="001B6611" w:rsidRPr="00866F87" w:rsidRDefault="001B6611" w:rsidP="001B6611">
      <w:pPr>
        <w:pStyle w:val="a3"/>
        <w:shd w:val="clear" w:color="auto" w:fill="FFFFFF"/>
        <w:spacing w:before="0" w:beforeAutospacing="0" w:after="0" w:afterAutospacing="0" w:line="360" w:lineRule="auto"/>
        <w:ind w:firstLine="480"/>
        <w:rPr>
          <w:rFonts w:ascii="黑体" w:eastAsia="黑体" w:hAnsi="黑体" w:hint="eastAsia"/>
          <w:bCs/>
          <w:color w:val="333333"/>
          <w:sz w:val="28"/>
        </w:rPr>
      </w:pPr>
      <w:r w:rsidRPr="00866F87">
        <w:rPr>
          <w:rFonts w:ascii="黑体" w:eastAsia="黑体" w:hAnsi="黑体" w:hint="eastAsia"/>
          <w:bCs/>
          <w:color w:val="333333"/>
          <w:sz w:val="28"/>
        </w:rPr>
        <w:t>八、加强组织实施</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五）成立由国务院办公厅、教育部、体育总局牵头，中央宣传部、发展改革委、民政部、财政部、人力资源社会保障部、自然资源部、住房城乡建设部、卫生健康委、税务总局、市场监管总局、银保监会、共青团中央等部门参与的青少年体育工作部际联席会议制度，原则上每半年召开一次，研究解决存在的问题，重大事项按程序报国务院决定。</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（三十六）压实地方责任。通过统筹资源、加强考核等政策引导，充分调动地方积极性。</w:t>
      </w:r>
    </w:p>
    <w:p w:rsidR="001B6611" w:rsidRPr="001B6611" w:rsidRDefault="001B6611" w:rsidP="001B6611">
      <w:pPr>
        <w:pStyle w:val="a3"/>
        <w:shd w:val="clear" w:color="auto" w:fill="FFFFFF"/>
        <w:spacing w:before="0" w:beforeAutospacing="0" w:after="0" w:afterAutospacing="0" w:line="360" w:lineRule="auto"/>
        <w:ind w:firstLine="480"/>
        <w:rPr>
          <w:rFonts w:ascii="仿宋" w:eastAsia="仿宋" w:hAnsi="仿宋" w:hint="eastAsia"/>
          <w:color w:val="333333"/>
          <w:sz w:val="28"/>
        </w:rPr>
      </w:pPr>
      <w:r w:rsidRPr="001B6611">
        <w:rPr>
          <w:rFonts w:ascii="仿宋" w:eastAsia="仿宋" w:hAnsi="仿宋" w:hint="eastAsia"/>
          <w:color w:val="333333"/>
          <w:sz w:val="28"/>
        </w:rPr>
        <w:t>（三十七）建立联合督导机制，对体教融合中涉及全民健身、竞技体育的相关政策执行情况要定期评估，对执行不力的要严肃追责。</w:t>
      </w:r>
    </w:p>
    <w:p w:rsidR="001B6611" w:rsidRPr="001B6611" w:rsidRDefault="001B6611" w:rsidP="001B6611">
      <w:pPr>
        <w:spacing w:line="360" w:lineRule="auto"/>
        <w:rPr>
          <w:rFonts w:ascii="仿宋" w:eastAsia="仿宋" w:hAnsi="仿宋"/>
        </w:rPr>
      </w:pPr>
    </w:p>
    <w:sectPr w:rsidR="001B6611" w:rsidRPr="001B6611">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5732D" w:rsidRDefault="0015732D" w:rsidP="00866F87">
      <w:r>
        <w:separator/>
      </w:r>
    </w:p>
  </w:endnote>
  <w:endnote w:type="continuationSeparator" w:id="0">
    <w:p w:rsidR="0015732D" w:rsidRDefault="0015732D" w:rsidP="00866F8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11618252"/>
      <w:docPartObj>
        <w:docPartGallery w:val="Page Numbers (Bottom of Page)"/>
        <w:docPartUnique/>
      </w:docPartObj>
    </w:sdtPr>
    <w:sdtContent>
      <w:p w:rsidR="00866F87" w:rsidRDefault="00866F87">
        <w:pPr>
          <w:pStyle w:val="a6"/>
          <w:jc w:val="center"/>
        </w:pPr>
        <w:r>
          <w:fldChar w:fldCharType="begin"/>
        </w:r>
        <w:r>
          <w:instrText>PAGE   \* MERGEFORMAT</w:instrText>
        </w:r>
        <w:r>
          <w:fldChar w:fldCharType="separate"/>
        </w:r>
        <w:r w:rsidRPr="00866F87">
          <w:rPr>
            <w:noProof/>
            <w:lang w:val="zh-CN"/>
          </w:rPr>
          <w:t>8</w:t>
        </w:r>
        <w:r>
          <w:fldChar w:fldCharType="end"/>
        </w:r>
      </w:p>
    </w:sdtContent>
  </w:sdt>
  <w:p w:rsidR="00866F87" w:rsidRDefault="00866F87">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5732D" w:rsidRDefault="0015732D" w:rsidP="00866F87">
      <w:r>
        <w:separator/>
      </w:r>
    </w:p>
  </w:footnote>
  <w:footnote w:type="continuationSeparator" w:id="0">
    <w:p w:rsidR="0015732D" w:rsidRDefault="0015732D" w:rsidP="00866F8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B6611"/>
    <w:rsid w:val="0015732D"/>
    <w:rsid w:val="001B6611"/>
    <w:rsid w:val="004A19AB"/>
    <w:rsid w:val="00866F87"/>
    <w:rsid w:val="00E1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4F39541"/>
  <w15:chartTrackingRefBased/>
  <w15:docId w15:val="{080188E9-D5F9-4C5D-BCB9-867A8587A7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paragraph" w:styleId="1">
    <w:name w:val="heading 1"/>
    <w:basedOn w:val="a"/>
    <w:link w:val="10"/>
    <w:uiPriority w:val="9"/>
    <w:qFormat/>
    <w:rsid w:val="001B6611"/>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标题 1 字符"/>
    <w:basedOn w:val="a0"/>
    <w:link w:val="1"/>
    <w:uiPriority w:val="9"/>
    <w:rsid w:val="001B6611"/>
    <w:rPr>
      <w:rFonts w:ascii="宋体" w:eastAsia="宋体" w:hAnsi="宋体" w:cs="宋体"/>
      <w:b/>
      <w:bCs/>
      <w:kern w:val="36"/>
      <w:sz w:val="48"/>
      <w:szCs w:val="48"/>
    </w:rPr>
  </w:style>
  <w:style w:type="paragraph" w:styleId="a3">
    <w:name w:val="Normal (Web)"/>
    <w:basedOn w:val="a"/>
    <w:uiPriority w:val="99"/>
    <w:semiHidden/>
    <w:unhideWhenUsed/>
    <w:rsid w:val="001B6611"/>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866F87"/>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66F87"/>
    <w:rPr>
      <w:sz w:val="18"/>
      <w:szCs w:val="18"/>
    </w:rPr>
  </w:style>
  <w:style w:type="paragraph" w:styleId="a6">
    <w:name w:val="footer"/>
    <w:basedOn w:val="a"/>
    <w:link w:val="a7"/>
    <w:uiPriority w:val="99"/>
    <w:unhideWhenUsed/>
    <w:rsid w:val="00866F87"/>
    <w:pPr>
      <w:tabs>
        <w:tab w:val="center" w:pos="4153"/>
        <w:tab w:val="right" w:pos="8306"/>
      </w:tabs>
      <w:snapToGrid w:val="0"/>
      <w:jc w:val="left"/>
    </w:pPr>
    <w:rPr>
      <w:sz w:val="18"/>
      <w:szCs w:val="18"/>
    </w:rPr>
  </w:style>
  <w:style w:type="character" w:customStyle="1" w:styleId="a7">
    <w:name w:val="页脚 字符"/>
    <w:basedOn w:val="a0"/>
    <w:link w:val="a6"/>
    <w:uiPriority w:val="99"/>
    <w:rsid w:val="00866F87"/>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63705720">
      <w:bodyDiv w:val="1"/>
      <w:marLeft w:val="0"/>
      <w:marRight w:val="0"/>
      <w:marTop w:val="0"/>
      <w:marBottom w:val="0"/>
      <w:divBdr>
        <w:top w:val="none" w:sz="0" w:space="0" w:color="auto"/>
        <w:left w:val="none" w:sz="0" w:space="0" w:color="auto"/>
        <w:bottom w:val="none" w:sz="0" w:space="0" w:color="auto"/>
        <w:right w:val="none" w:sz="0" w:space="0" w:color="auto"/>
      </w:divBdr>
    </w:div>
    <w:div w:id="9661604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570</Words>
  <Characters>3253</Characters>
  <Application>Microsoft Office Word</Application>
  <DocSecurity>0</DocSecurity>
  <Lines>27</Lines>
  <Paragraphs>7</Paragraphs>
  <ScaleCrop>false</ScaleCrop>
  <Company>P R C</Company>
  <LinksUpToDate>false</LinksUpToDate>
  <CharactersWithSpaces>3816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2</cp:revision>
  <dcterms:created xsi:type="dcterms:W3CDTF">2020-10-27T05:51:00Z</dcterms:created>
  <dcterms:modified xsi:type="dcterms:W3CDTF">2020-10-27T05:54:00Z</dcterms:modified>
</cp:coreProperties>
</file>